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A17" w:rsidRDefault="00321451">
      <w:pPr>
        <w:rPr>
          <w:sz w:val="0"/>
          <w:szCs w:val="0"/>
        </w:rPr>
      </w:pPr>
      <w:r w:rsidRPr="00321451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623352F3" wp14:editId="66021D8D">
            <wp:simplePos x="0" y="0"/>
            <wp:positionH relativeFrom="column">
              <wp:posOffset>-186690</wp:posOffset>
            </wp:positionH>
            <wp:positionV relativeFrom="page">
              <wp:posOffset>276225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505\Естественнонаучная картина мир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505\Естественнонаучная картина мир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1451" w:rsidRDefault="00321451">
      <w:pPr>
        <w:rPr>
          <w:sz w:val="0"/>
          <w:szCs w:val="0"/>
        </w:rPr>
      </w:pPr>
    </w:p>
    <w:p w:rsidR="00321451" w:rsidRDefault="00321451">
      <w:pPr>
        <w:rPr>
          <w:sz w:val="0"/>
          <w:szCs w:val="0"/>
        </w:rPr>
      </w:pPr>
    </w:p>
    <w:p w:rsidR="00321451" w:rsidRDefault="00321451">
      <w:pPr>
        <w:rPr>
          <w:sz w:val="0"/>
          <w:szCs w:val="0"/>
        </w:rPr>
      </w:pPr>
    </w:p>
    <w:p w:rsidR="00321451" w:rsidRDefault="00321451">
      <w:pPr>
        <w:rPr>
          <w:sz w:val="0"/>
          <w:szCs w:val="0"/>
        </w:rPr>
      </w:pPr>
    </w:p>
    <w:p w:rsidR="00321451" w:rsidRDefault="00321451">
      <w:pPr>
        <w:rPr>
          <w:sz w:val="0"/>
          <w:szCs w:val="0"/>
        </w:rPr>
      </w:pPr>
    </w:p>
    <w:p w:rsidR="00321451" w:rsidRDefault="00321451">
      <w:pPr>
        <w:rPr>
          <w:sz w:val="0"/>
          <w:szCs w:val="0"/>
        </w:rPr>
      </w:pPr>
      <w:r w:rsidRPr="00321451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-158115</wp:posOffset>
            </wp:positionH>
            <wp:positionV relativeFrom="page">
              <wp:posOffset>438150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112\Естественнонаучная картина мир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112\Естественнонаучная картина мир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1451" w:rsidRDefault="00321451">
      <w:pPr>
        <w:rPr>
          <w:sz w:val="0"/>
          <w:szCs w:val="0"/>
        </w:rPr>
      </w:pPr>
    </w:p>
    <w:p w:rsidR="00321451" w:rsidRDefault="00321451">
      <w:pPr>
        <w:rPr>
          <w:sz w:val="0"/>
          <w:szCs w:val="0"/>
        </w:rPr>
      </w:pPr>
    </w:p>
    <w:p w:rsidR="00321451" w:rsidRDefault="00321451">
      <w:pPr>
        <w:rPr>
          <w:sz w:val="0"/>
          <w:szCs w:val="0"/>
        </w:rPr>
      </w:pPr>
    </w:p>
    <w:p w:rsidR="00F07A17" w:rsidRDefault="003214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486"/>
        <w:gridCol w:w="1475"/>
        <w:gridCol w:w="1734"/>
        <w:gridCol w:w="4755"/>
        <w:gridCol w:w="971"/>
      </w:tblGrid>
      <w:tr w:rsidR="00F07A1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07A17" w:rsidRDefault="00F07A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07A17" w:rsidRPr="001C6C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07A17" w:rsidRPr="001C6C2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Главная цель курса «Естественнонаучная картина мира» – ознакомление студентов гуманитарного направления с различными аспектами современного естествознания, раскрытие в доступной форме фундаментальных идей естественнонаучных теорий и концепций.</w:t>
            </w:r>
          </w:p>
        </w:tc>
      </w:tr>
      <w:tr w:rsidR="00F07A17" w:rsidRPr="001C6C2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 «Естественнонаучная картина мира» – это не просто совокупность избранных глав традиционных курсов физики, астрономии, химии и биологии, </w:t>
            </w:r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 продукт</w:t>
            </w:r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междисциплинарного синтеза на основе комплексного эволюционно-синергетического подхода к современному естествознанию.</w:t>
            </w:r>
          </w:p>
        </w:tc>
      </w:tr>
      <w:tr w:rsidR="00F07A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07A17" w:rsidRPr="001C6C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у студентов необходимых знаний в области естествознания, позволяющих им ориентироваться в современном научном мировоззрении;</w:t>
            </w:r>
          </w:p>
        </w:tc>
      </w:tr>
      <w:tr w:rsidR="00F07A17" w:rsidRPr="001C6C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знакомство с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трансдисциплинарными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теориями, предлагающими категориальный аппарат для описания развития систем любого ранга;</w:t>
            </w:r>
          </w:p>
        </w:tc>
      </w:tr>
      <w:tr w:rsidR="00F07A17" w:rsidRPr="001C6C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общего представления о науке как форме познания мира, ее особенностях и характере, а также о современных тенденциях ее эволюции.</w:t>
            </w:r>
          </w:p>
        </w:tc>
      </w:tr>
      <w:tr w:rsidR="00F07A17" w:rsidRPr="001C6C23">
        <w:trPr>
          <w:trHeight w:hRule="exact" w:val="277"/>
        </w:trPr>
        <w:tc>
          <w:tcPr>
            <w:tcW w:w="766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</w:tr>
      <w:tr w:rsidR="00F07A17" w:rsidRPr="001C6C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07A1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07A17" w:rsidRPr="001C6C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07A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F07A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F07A17" w:rsidRPr="001C6C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07A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F07A1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07A17">
        <w:trPr>
          <w:trHeight w:hRule="exact" w:val="277"/>
        </w:trPr>
        <w:tc>
          <w:tcPr>
            <w:tcW w:w="766" w:type="dxa"/>
          </w:tcPr>
          <w:p w:rsidR="00F07A17" w:rsidRDefault="00F07A17"/>
        </w:tc>
        <w:tc>
          <w:tcPr>
            <w:tcW w:w="511" w:type="dxa"/>
          </w:tcPr>
          <w:p w:rsidR="00F07A17" w:rsidRDefault="00F07A17"/>
        </w:tc>
        <w:tc>
          <w:tcPr>
            <w:tcW w:w="1560" w:type="dxa"/>
          </w:tcPr>
          <w:p w:rsidR="00F07A17" w:rsidRDefault="00F07A17"/>
        </w:tc>
        <w:tc>
          <w:tcPr>
            <w:tcW w:w="1844" w:type="dxa"/>
          </w:tcPr>
          <w:p w:rsidR="00F07A17" w:rsidRDefault="00F07A17"/>
        </w:tc>
        <w:tc>
          <w:tcPr>
            <w:tcW w:w="5104" w:type="dxa"/>
          </w:tcPr>
          <w:p w:rsidR="00F07A17" w:rsidRDefault="00F07A17"/>
        </w:tc>
        <w:tc>
          <w:tcPr>
            <w:tcW w:w="993" w:type="dxa"/>
          </w:tcPr>
          <w:p w:rsidR="00F07A17" w:rsidRDefault="00F07A17"/>
        </w:tc>
      </w:tr>
      <w:tr w:rsidR="00F07A17" w:rsidRPr="001C6C2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07A17" w:rsidRPr="001C6C2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F07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A17" w:rsidRPr="001C6C2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в формировании научного мировоззрения;</w:t>
            </w:r>
          </w:p>
        </w:tc>
      </w:tr>
      <w:tr w:rsidR="00F07A17" w:rsidRPr="001C6C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категории и проблемы человеческого бытия; основы историко-культурного развития человека и человечества</w:t>
            </w:r>
          </w:p>
        </w:tc>
      </w:tr>
      <w:tr w:rsidR="00F07A17" w:rsidRPr="001C6C2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</w:t>
            </w:r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философских  проблем человеческого бытия;</w:t>
            </w:r>
          </w:p>
        </w:tc>
      </w:tr>
      <w:tr w:rsidR="00F07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A17" w:rsidRPr="001C6C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мировоззренческие, социально и личностно значимые философские проблемы в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контекстепрофессиональной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F07A1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07A17" w:rsidRPr="001C6C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выбрать в зависимости от требуемых целей законы философии, необходимые для познания или предметно- практической деятельности;</w:t>
            </w:r>
          </w:p>
        </w:tc>
      </w:tr>
      <w:tr w:rsidR="00F07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A17" w:rsidRPr="001C6C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приобретения, использования и обновления философских знаний для анализа предметно- практической деятельности;</w:t>
            </w:r>
          </w:p>
        </w:tc>
      </w:tr>
      <w:tr w:rsidR="00F07A17" w:rsidRPr="001C6C2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познания предметно-практической деятельности человека</w:t>
            </w:r>
          </w:p>
        </w:tc>
      </w:tr>
      <w:tr w:rsidR="00F07A17" w:rsidRPr="001C6C2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философскими категориями в сфере естествознания</w:t>
            </w:r>
          </w:p>
        </w:tc>
      </w:tr>
      <w:tr w:rsidR="00F07A17" w:rsidRPr="001C6C23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F07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A17" w:rsidRPr="001C6C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живого, воспроизводства и развития живых систем, взаимодействие организма и среды, принципах эволюции; место человека в эволюции Земли и Космоса, ноосфера, парадигма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07A17" w:rsidRPr="001C6C2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пространства и времени, о принципах симметрии и законах сохранения;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иерархию структурных уровней организации материи (микро-, макро - и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мегамир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); о самоорганизации в живой и неживой природе;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взаимосвязи между физическими, химическими и биологическими процессами;</w:t>
            </w:r>
          </w:p>
        </w:tc>
      </w:tr>
      <w:tr w:rsidR="00F07A17" w:rsidRPr="001C6C2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понятийно-категориальный аппарат и методологию естествознания; основные этапы развития науки о природе, особенности современного естествознания;</w:t>
            </w:r>
          </w:p>
        </w:tc>
      </w:tr>
      <w:tr w:rsidR="00F07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07A17" w:rsidRDefault="003214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85"/>
        <w:gridCol w:w="277"/>
        <w:gridCol w:w="2931"/>
        <w:gridCol w:w="954"/>
        <w:gridCol w:w="690"/>
        <w:gridCol w:w="1107"/>
        <w:gridCol w:w="1241"/>
        <w:gridCol w:w="674"/>
        <w:gridCol w:w="391"/>
        <w:gridCol w:w="974"/>
      </w:tblGrid>
      <w:tr w:rsidR="00F07A1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07A17" w:rsidRDefault="00F07A17"/>
        </w:tc>
        <w:tc>
          <w:tcPr>
            <w:tcW w:w="710" w:type="dxa"/>
          </w:tcPr>
          <w:p w:rsidR="00F07A17" w:rsidRDefault="00F07A17"/>
        </w:tc>
        <w:tc>
          <w:tcPr>
            <w:tcW w:w="1135" w:type="dxa"/>
          </w:tcPr>
          <w:p w:rsidR="00F07A17" w:rsidRDefault="00F07A17"/>
        </w:tc>
        <w:tc>
          <w:tcPr>
            <w:tcW w:w="1277" w:type="dxa"/>
          </w:tcPr>
          <w:p w:rsidR="00F07A17" w:rsidRDefault="00F07A17"/>
        </w:tc>
        <w:tc>
          <w:tcPr>
            <w:tcW w:w="710" w:type="dxa"/>
          </w:tcPr>
          <w:p w:rsidR="00F07A17" w:rsidRDefault="00F07A17"/>
        </w:tc>
        <w:tc>
          <w:tcPr>
            <w:tcW w:w="426" w:type="dxa"/>
          </w:tcPr>
          <w:p w:rsidR="00F07A17" w:rsidRDefault="00F07A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07A17" w:rsidRPr="001C6C2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 и прикладные, аксиологические и инструментальные компоненты естествознания;</w:t>
            </w:r>
          </w:p>
        </w:tc>
      </w:tr>
      <w:tr w:rsidR="00F07A17" w:rsidRPr="001C6C2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специфику той или иной научной дисциплины, ее влияние на развитие общества и отдельных его компонентов;</w:t>
            </w:r>
          </w:p>
        </w:tc>
      </w:tr>
      <w:tr w:rsidR="00F07A1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псевдонауки</w:t>
            </w:r>
            <w:proofErr w:type="spellEnd"/>
          </w:p>
        </w:tc>
      </w:tr>
      <w:tr w:rsidR="00F07A1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A17" w:rsidRPr="001C6C2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дискуссий по проблемам естествознания;</w:t>
            </w:r>
          </w:p>
        </w:tc>
      </w:tr>
      <w:tr w:rsidR="00F07A17" w:rsidRPr="001C6C2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и техникой изучения естественнонаучных данных</w:t>
            </w:r>
          </w:p>
        </w:tc>
      </w:tr>
      <w:tr w:rsidR="00F07A17" w:rsidRPr="001C6C2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поиска, сбора, систематизации и использования информации по естествознанию</w:t>
            </w:r>
          </w:p>
        </w:tc>
      </w:tr>
      <w:tr w:rsidR="00F07A17" w:rsidRPr="001C6C2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07A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A17" w:rsidRPr="001C6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характеристики естественнонаучной картины мира, место и роль человека в природе;</w:t>
            </w:r>
          </w:p>
        </w:tc>
      </w:tr>
      <w:tr w:rsidR="00F07A17" w:rsidRPr="001C6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исторические и философские аспекты развития естествознания;</w:t>
            </w:r>
          </w:p>
        </w:tc>
      </w:tr>
      <w:tr w:rsidR="00F07A17" w:rsidRPr="001C6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наиболее распространенные методы исследования в разных областях естествознания;</w:t>
            </w:r>
          </w:p>
        </w:tc>
      </w:tr>
      <w:tr w:rsidR="00F07A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A17" w:rsidRPr="001C6C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объяснять основные природные и техногенные явления с позиций фундаментальных естественнонаучных законов;</w:t>
            </w:r>
          </w:p>
        </w:tc>
      </w:tr>
      <w:tr w:rsidR="00F07A17" w:rsidRPr="001C6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применять естественнонаучные знания в учебной и профессиональной деятельности;</w:t>
            </w:r>
          </w:p>
        </w:tc>
      </w:tr>
      <w:tr w:rsidR="00F07A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7A17" w:rsidRPr="001C6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поиска, сбора и систематизации информации по естествознанию;</w:t>
            </w:r>
          </w:p>
        </w:tc>
      </w:tr>
      <w:tr w:rsidR="00F07A17" w:rsidRPr="001C6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основных естественнонаучных законов и принципов в важнейших практических приложениях;</w:t>
            </w:r>
          </w:p>
        </w:tc>
      </w:tr>
      <w:tr w:rsidR="00F07A17" w:rsidRPr="001C6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основных методов естественнонаучного анализа для понимания и оценки природных явлений.</w:t>
            </w:r>
          </w:p>
        </w:tc>
      </w:tr>
      <w:tr w:rsidR="00F07A17" w:rsidRPr="001C6C23">
        <w:trPr>
          <w:trHeight w:hRule="exact" w:val="277"/>
        </w:trPr>
        <w:tc>
          <w:tcPr>
            <w:tcW w:w="766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</w:tr>
      <w:tr w:rsidR="00F07A17" w:rsidRPr="001C6C2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07A1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07A17" w:rsidRPr="001C6C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Предмет, структура, методы и история развития естествознания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F07A17">
            <w:pPr>
              <w:rPr>
                <w:lang w:val="ru-RU"/>
              </w:rPr>
            </w:pPr>
          </w:p>
        </w:tc>
      </w:tr>
      <w:tr w:rsidR="00F07A1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Естествознание и естественнонаучная картина мира.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методы познания и причины возникновения ненаучных воззрений /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Материя: виды, структурные уровни.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явлений природы. Типы взаимодействий в природе /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</w:tbl>
    <w:p w:rsidR="00F07A17" w:rsidRDefault="003214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41"/>
        <w:gridCol w:w="908"/>
        <w:gridCol w:w="657"/>
        <w:gridCol w:w="1061"/>
        <w:gridCol w:w="1233"/>
        <w:gridCol w:w="657"/>
        <w:gridCol w:w="377"/>
        <w:gridCol w:w="927"/>
      </w:tblGrid>
      <w:tr w:rsidR="00F07A1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07A17" w:rsidRDefault="00F07A17"/>
        </w:tc>
        <w:tc>
          <w:tcPr>
            <w:tcW w:w="710" w:type="dxa"/>
          </w:tcPr>
          <w:p w:rsidR="00F07A17" w:rsidRDefault="00F07A17"/>
        </w:tc>
        <w:tc>
          <w:tcPr>
            <w:tcW w:w="1135" w:type="dxa"/>
          </w:tcPr>
          <w:p w:rsidR="00F07A17" w:rsidRDefault="00F07A17"/>
        </w:tc>
        <w:tc>
          <w:tcPr>
            <w:tcW w:w="1277" w:type="dxa"/>
          </w:tcPr>
          <w:p w:rsidR="00F07A17" w:rsidRDefault="00F07A17"/>
        </w:tc>
        <w:tc>
          <w:tcPr>
            <w:tcW w:w="710" w:type="dxa"/>
          </w:tcPr>
          <w:p w:rsidR="00F07A17" w:rsidRDefault="00F07A17"/>
        </w:tc>
        <w:tc>
          <w:tcPr>
            <w:tcW w:w="426" w:type="dxa"/>
          </w:tcPr>
          <w:p w:rsidR="00F07A17" w:rsidRDefault="00F07A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физическая картина мира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Пространство, время, симметрия (семинар) /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Саморазвитие и самоорганизация материи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представления о материи. Роль философии в развитии естествознания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Астрономическая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Мегамир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Строение и происхождение Солнечной системы, звезд, галактик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Солнечной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Вселенной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Масштабы </w:t>
            </w:r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раз-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меров</w:t>
            </w:r>
            <w:proofErr w:type="spellEnd"/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расстояний во Все- ленной. Методы оценки и измерения времени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Химическая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химических знаний. Основные понятия и законы химии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макроэлементы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</w:tbl>
    <w:p w:rsidR="00F07A17" w:rsidRDefault="003214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59"/>
        <w:gridCol w:w="905"/>
        <w:gridCol w:w="655"/>
        <w:gridCol w:w="1058"/>
        <w:gridCol w:w="1231"/>
        <w:gridCol w:w="655"/>
        <w:gridCol w:w="375"/>
        <w:gridCol w:w="925"/>
      </w:tblGrid>
      <w:tr w:rsidR="00F07A1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F07A17" w:rsidRDefault="00F07A17"/>
        </w:tc>
        <w:tc>
          <w:tcPr>
            <w:tcW w:w="710" w:type="dxa"/>
          </w:tcPr>
          <w:p w:rsidR="00F07A17" w:rsidRDefault="00F07A17"/>
        </w:tc>
        <w:tc>
          <w:tcPr>
            <w:tcW w:w="1135" w:type="dxa"/>
          </w:tcPr>
          <w:p w:rsidR="00F07A17" w:rsidRDefault="00F07A17"/>
        </w:tc>
        <w:tc>
          <w:tcPr>
            <w:tcW w:w="1277" w:type="dxa"/>
          </w:tcPr>
          <w:p w:rsidR="00F07A17" w:rsidRDefault="00F07A17"/>
        </w:tc>
        <w:tc>
          <w:tcPr>
            <w:tcW w:w="710" w:type="dxa"/>
          </w:tcPr>
          <w:p w:rsidR="00F07A17" w:rsidRDefault="00F07A17"/>
        </w:tc>
        <w:tc>
          <w:tcPr>
            <w:tcW w:w="426" w:type="dxa"/>
          </w:tcPr>
          <w:p w:rsidR="00F07A17" w:rsidRDefault="00F07A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химические концепции: учение о составе, структурная химия, химическая кинетика и термодинамика, эволюционная химия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Химическое воздействие в биологических системах (гормоны) /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 физических, химических и биологических форм движения материи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Биологическая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Биологический уровень организации материи, его возникновение и эволюция.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Биологическая роль химических соединений (витамины) /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предмет естественнонаучного познания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277"/>
        </w:trPr>
        <w:tc>
          <w:tcPr>
            <w:tcW w:w="993" w:type="dxa"/>
          </w:tcPr>
          <w:p w:rsidR="00F07A17" w:rsidRDefault="00F07A17"/>
        </w:tc>
        <w:tc>
          <w:tcPr>
            <w:tcW w:w="3687" w:type="dxa"/>
          </w:tcPr>
          <w:p w:rsidR="00F07A17" w:rsidRDefault="00F07A17"/>
        </w:tc>
        <w:tc>
          <w:tcPr>
            <w:tcW w:w="851" w:type="dxa"/>
          </w:tcPr>
          <w:p w:rsidR="00F07A17" w:rsidRDefault="00F07A17"/>
        </w:tc>
        <w:tc>
          <w:tcPr>
            <w:tcW w:w="710" w:type="dxa"/>
          </w:tcPr>
          <w:p w:rsidR="00F07A17" w:rsidRDefault="00F07A17"/>
        </w:tc>
        <w:tc>
          <w:tcPr>
            <w:tcW w:w="1135" w:type="dxa"/>
          </w:tcPr>
          <w:p w:rsidR="00F07A17" w:rsidRDefault="00F07A17"/>
        </w:tc>
        <w:tc>
          <w:tcPr>
            <w:tcW w:w="1277" w:type="dxa"/>
          </w:tcPr>
          <w:p w:rsidR="00F07A17" w:rsidRDefault="00F07A17"/>
        </w:tc>
        <w:tc>
          <w:tcPr>
            <w:tcW w:w="710" w:type="dxa"/>
          </w:tcPr>
          <w:p w:rsidR="00F07A17" w:rsidRDefault="00F07A17"/>
        </w:tc>
        <w:tc>
          <w:tcPr>
            <w:tcW w:w="426" w:type="dxa"/>
          </w:tcPr>
          <w:p w:rsidR="00F07A17" w:rsidRDefault="00F07A17"/>
        </w:tc>
        <w:tc>
          <w:tcPr>
            <w:tcW w:w="993" w:type="dxa"/>
          </w:tcPr>
          <w:p w:rsidR="00F07A17" w:rsidRDefault="00F07A17"/>
        </w:tc>
      </w:tr>
      <w:tr w:rsidR="00F07A1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07A1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07A17" w:rsidRPr="001C6C23">
        <w:trPr>
          <w:trHeight w:hRule="exact" w:val="238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естествознания. Науки, составляющие естествознание. Общеметодологические проблемы естествознания.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Характерные черты науки, ее структура, функции, критерии. Отличие науки от других отраслей культуры.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Эволюция и место науки в системе культуры. Естествознание как составная часть культуры.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Интеграция культуры. Взаимная дополнительность естественнонаучного и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социогуманитарного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Формы восприятия природы в истории культуры. Понятие естественнонаучной картины мира.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Уровни естественнонаучного познания. Соотношение эмпирического и теоретического уровней исследования.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Методы научного познания. Метод и методология. Классификация методов научного познания.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Общенаучные методы эмпирического познания (наблюдение, эксперимент, измерение).</w:t>
            </w:r>
          </w:p>
        </w:tc>
      </w:tr>
    </w:tbl>
    <w:p w:rsidR="00F07A17" w:rsidRPr="00321451" w:rsidRDefault="00321451">
      <w:pPr>
        <w:rPr>
          <w:sz w:val="0"/>
          <w:szCs w:val="0"/>
          <w:lang w:val="ru-RU"/>
        </w:rPr>
      </w:pPr>
      <w:r w:rsidRPr="003214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4"/>
        <w:gridCol w:w="4774"/>
        <w:gridCol w:w="968"/>
      </w:tblGrid>
      <w:tr w:rsidR="00F07A1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07A17" w:rsidRDefault="00F07A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07A17" w:rsidRPr="001C6C23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Общенаучные методы теоретического познания (абстрагирование, идеализация, формализация, индукция, дедукция).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Всеобщие методы (анализ, синтез, аналогия, моделирование).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Возникновение науки (проблема ее начала). Появление первых научных программ.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Натурфилософия и ее место в истории естествознания.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Естествознание эпохи Средневековья и Возрождения.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черты средневекового мировоззрения. Наука и научное познание в средние века.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Революция в мировоззрении в эпоху Возрождения.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Научная революция 16-17 вв. и становление классической науки. Галилей и его роль в формировании нового типа научного мировоззрения.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Значение работ И. Ньютона в формировании естественнонаучных знаний.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Развитие и особенности классической науки (с начала 18 в. по 20-е годы 20 в.) и влияние ее на естествознание.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Новейшая революция в естествознании. Основные черты современного естествознания.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Развитие естествознания в России в 18-20вв.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Научная картина мира античных философов. Дуализм Аристотеля.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Трансформизм и эволюционизм в познании закономерностей окружающего мира.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Глобальные естественнонаучные революции и их значение в формировании научной картины мира.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Механицизм в развитии научной картины мира (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Линнеевско-Ньютоновский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период).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Создание классической механики и экспериментального естествознания.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Электромагнитная картина мира и начало крушения механистической картины мира.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Проникновение вглубь материи. Теория относительности и квантовая теория строения атома – окончательное крушение механистической картины мира. Понятие о двойственной природе электромагнитных частиц.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Квантово-полевая картина мира. Ее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оссбенности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Химическая картина мира.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Теория эволюции Ч. Дарвина – эволюционный этап в развитии научной картины мира.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Учение В.И. Вернадского о биосфере как сложном планетарном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биокосном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Понятие Вселенной: зарождение и основные этапы эволюции.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Структурные уровни организации Вселенной (микро-, макро- и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мегамиры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Современная наука о строении материи. Основные этапы эволюции материи во Вселенной.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Структурные уровни организации материи и иерархические зависимости.</w:t>
            </w:r>
          </w:p>
          <w:p w:rsidR="00F07A17" w:rsidRPr="00321451" w:rsidRDefault="00F07A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Образование солнечной системы в процессе эволюции Вселенной и место в ней планеты Земля.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Понятие движения. Движение – форма существования материи. Основные типы движения.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Формы движения материи, их специфика и взаимосвязь.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Понятие пространства и времени, единство и многообразие их свойств.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Теория относительности и понятие пространства-времени.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Особенности биологического уровня организации материи. Отличие живого от неживого.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Особенности живых молекул. Белки, ферменты и живые машины.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Понятие флуктуаций и их роль в зарождении Вселенной и ее эволюции.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Бифуркация.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Бифуркационное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дерево как модель эволюции природы. человека, общества.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Биосфера как особая форма организованности. Теория эволюции В.И. Вернадского.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Современные тенденции развития биосферы. Ноосфера – разумная стадия в развитии биосферы.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Принцип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этап разумного регулирования отношений человека и природы.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48.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Саморегуляция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живой и неживой природе.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Порядок, хаос, квант и проблема времени. Рождение порядка из хаоса.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Синергетическое видение эволюции Вселенной.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Симметрия законов природы. Пространственно-временные симметрии (теорема Э. Нетер).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Основные источники энергии. Понятие качества энергии.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Закон сохранения энергии в макроскопических процессах. Взаимопревращения различных видов энергии друг в друга.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Законы термодинамики. Понятие энтропии.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Проблема "тепловой смерти Вселенной".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Преобразование и накопление энергии в живых системах различного уровня: клетка, организм, биосфера.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Альтернативные источники энергии. Роль современного естествознания в преодолении энергетического кризиса.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Эволюция: сущность, факторы и движущие силы.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Доказательства и подтверждение эволюции.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Теории возникновения жизни.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Роль живых организмов в эволюции Земли.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Современное представление об эволюции. Синтетическая теория эволюции.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Возникновение человека на грани перехода от биологической к социальной форме движения материи.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Эволюция человека. Место и роль человека в процессе эволюции биосферы.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Мозг и высшая нервная деятельность. Эмоции, творчество и работоспособность в жизни человека.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Здоровье и болезнь. Проблемы сохранения здоровья. Факторы риска.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Биологические законы и общество. Биоэтика и поведение человека.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Учение о ноосфере как этапе разумного регулирования отношений человека и природы.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69. Принцип универсального эволюционизма и проблемы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Конвергенция естественнонаучного и гуманитарного знания.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Экологические проблемы современности и роль естествознания в их решении.</w:t>
            </w:r>
          </w:p>
        </w:tc>
      </w:tr>
    </w:tbl>
    <w:p w:rsidR="00F07A17" w:rsidRPr="00321451" w:rsidRDefault="00321451">
      <w:pPr>
        <w:rPr>
          <w:sz w:val="0"/>
          <w:szCs w:val="0"/>
          <w:lang w:val="ru-RU"/>
        </w:rPr>
      </w:pPr>
      <w:r w:rsidRPr="003214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610"/>
        <w:gridCol w:w="1986"/>
        <w:gridCol w:w="3288"/>
        <w:gridCol w:w="1648"/>
        <w:gridCol w:w="957"/>
      </w:tblGrid>
      <w:tr w:rsidR="00F07A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F07A17" w:rsidRDefault="00F07A17"/>
        </w:tc>
        <w:tc>
          <w:tcPr>
            <w:tcW w:w="1702" w:type="dxa"/>
          </w:tcPr>
          <w:p w:rsidR="00F07A17" w:rsidRDefault="00F07A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07A17">
        <w:trPr>
          <w:trHeight w:hRule="exact" w:val="28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07A17" w:rsidRPr="001C6C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07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07A17" w:rsidRPr="001C6C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в ЭИОС, работа на коллоквиуме, отчет о контрольной работе, защита реферата с презентацией</w:t>
            </w:r>
          </w:p>
        </w:tc>
      </w:tr>
      <w:tr w:rsidR="00F07A17" w:rsidRPr="001C6C23">
        <w:trPr>
          <w:trHeight w:hRule="exact" w:val="277"/>
        </w:trPr>
        <w:tc>
          <w:tcPr>
            <w:tcW w:w="710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</w:tr>
      <w:tr w:rsidR="00F07A17" w:rsidRPr="001C6C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07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7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7A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7A1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Дюльдина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Э.В.,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Клочковский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Естественно-научная картина мира: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студ.учреждений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высш.пед.проф.образования:рек.Федер.гос.бюджет.образоват</w:t>
            </w:r>
            <w:proofErr w:type="spellEnd"/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учреждением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F07A17" w:rsidRPr="001C6C2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Тулинов В.Ф., Тулинов К.В.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 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=453499</w:t>
            </w:r>
          </w:p>
        </w:tc>
      </w:tr>
      <w:tr w:rsidR="00F07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7A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7A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Клягин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научная картина мира</w:t>
            </w:r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:</w:t>
            </w:r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М.:, 2012, http://www.biblioclub.ru/index.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php?page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=84741</w:t>
            </w:r>
          </w:p>
        </w:tc>
      </w:tr>
      <w:tr w:rsidR="00F07A17" w:rsidRPr="001C6C2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=232815</w:t>
            </w:r>
          </w:p>
        </w:tc>
      </w:tr>
      <w:tr w:rsidR="00F07A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Гусев Д. А., Волкова Е. Г., Маслаков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картина мира: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=472844</w:t>
            </w:r>
          </w:p>
        </w:tc>
      </w:tr>
      <w:tr w:rsidR="00F07A17" w:rsidRPr="001C6C2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концепция естествознания: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 ;</w:t>
            </w:r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Берлин: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=375323</w:t>
            </w:r>
          </w:p>
        </w:tc>
      </w:tr>
      <w:tr w:rsidR="00F07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07A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7A17" w:rsidRPr="001C6C2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Бакулов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Кириллов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философии науки: учебник для аспирантов и экстернов нефилософских специальностей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</w:t>
            </w:r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Дону ;</w:t>
            </w:r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Таганрог 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=499927</w:t>
            </w:r>
          </w:p>
        </w:tc>
      </w:tr>
      <w:tr w:rsidR="00F07A17" w:rsidRPr="001C6C2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картина мира: сборник заданий для самостоятельной работы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=222883</w:t>
            </w:r>
          </w:p>
        </w:tc>
      </w:tr>
      <w:tr w:rsidR="00F07A17" w:rsidRPr="001C6C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07A17" w:rsidRPr="001C6C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Титов, Ф.В. Естественнонаучная картина мира / Ф.В. Титов. - </w:t>
            </w:r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Кемерово :</w:t>
            </w:r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2013. - 220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978-5-8353-1525-</w:t>
            </w:r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;</w:t>
            </w:r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07A17" w:rsidRPr="001C6C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Клягин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Н.В. Современная научная картина </w:t>
            </w:r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мира :</w:t>
            </w:r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Н.В.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Клягин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Логос, 2012. - 133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5-98704-134-</w:t>
            </w:r>
            <w:proofErr w:type="gram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;</w:t>
            </w:r>
            <w:proofErr w:type="gram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07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07A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F07A1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F07A17"/>
        </w:tc>
      </w:tr>
      <w:tr w:rsidR="00F07A1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07A17" w:rsidRPr="001C6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07A17" w:rsidRPr="001C6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07A17" w:rsidRPr="001C6C2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F07A17" w:rsidRPr="00321451" w:rsidRDefault="00321451">
      <w:pPr>
        <w:rPr>
          <w:sz w:val="0"/>
          <w:szCs w:val="0"/>
          <w:lang w:val="ru-RU"/>
        </w:rPr>
      </w:pPr>
      <w:r w:rsidRPr="003214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01"/>
        <w:gridCol w:w="4716"/>
        <w:gridCol w:w="989"/>
      </w:tblGrid>
      <w:tr w:rsidR="00F07A1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F07A17" w:rsidRDefault="00F07A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07A17">
        <w:trPr>
          <w:trHeight w:hRule="exact" w:val="277"/>
        </w:trPr>
        <w:tc>
          <w:tcPr>
            <w:tcW w:w="766" w:type="dxa"/>
          </w:tcPr>
          <w:p w:rsidR="00F07A17" w:rsidRDefault="00F07A17"/>
        </w:tc>
        <w:tc>
          <w:tcPr>
            <w:tcW w:w="3913" w:type="dxa"/>
          </w:tcPr>
          <w:p w:rsidR="00F07A17" w:rsidRDefault="00F07A17"/>
        </w:tc>
        <w:tc>
          <w:tcPr>
            <w:tcW w:w="5104" w:type="dxa"/>
          </w:tcPr>
          <w:p w:rsidR="00F07A17" w:rsidRDefault="00F07A17"/>
        </w:tc>
        <w:tc>
          <w:tcPr>
            <w:tcW w:w="993" w:type="dxa"/>
          </w:tcPr>
          <w:p w:rsidR="00F07A17" w:rsidRDefault="00F07A17"/>
        </w:tc>
      </w:tr>
      <w:tr w:rsidR="00F07A17" w:rsidRPr="001C6C2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07A17" w:rsidRPr="001C6C2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F07A17" w:rsidRPr="001C6C2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учебные фильмы, плакаты, раздаточный учебно-методический материал, электронные презентации.</w:t>
            </w:r>
          </w:p>
        </w:tc>
      </w:tr>
      <w:tr w:rsidR="00F07A17" w:rsidRPr="001C6C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Default="003214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07A17" w:rsidRPr="001C6C23">
        <w:trPr>
          <w:trHeight w:hRule="exact" w:val="277"/>
        </w:trPr>
        <w:tc>
          <w:tcPr>
            <w:tcW w:w="766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07A17" w:rsidRPr="00321451" w:rsidRDefault="00F07A17">
            <w:pPr>
              <w:rPr>
                <w:lang w:val="ru-RU"/>
              </w:rPr>
            </w:pPr>
          </w:p>
        </w:tc>
      </w:tr>
      <w:tr w:rsidR="00F07A17" w:rsidRPr="001C6C2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07A17" w:rsidRPr="001C6C23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Киреева Н.К,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Засыпкина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"Концепции современного естествознания": Структурированный иллюстрированный курс лекций.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ВГИПУ, 2009 с.-181</w:t>
            </w:r>
          </w:p>
          <w:p w:rsidR="00F07A17" w:rsidRPr="00321451" w:rsidRDefault="00F07A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2.Рейтинг-план дисциплины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предстаавлен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2.</w:t>
            </w:r>
          </w:p>
          <w:p w:rsidR="00F07A17" w:rsidRPr="00321451" w:rsidRDefault="00F07A1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07A17" w:rsidRPr="00321451" w:rsidRDefault="003214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214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F07A17" w:rsidRPr="00321451" w:rsidRDefault="00F07A17">
      <w:pPr>
        <w:rPr>
          <w:lang w:val="ru-RU"/>
        </w:rPr>
      </w:pPr>
    </w:p>
    <w:sectPr w:rsidR="00F07A17" w:rsidRPr="0032145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C6C23"/>
    <w:rsid w:val="001F0BC7"/>
    <w:rsid w:val="00321451"/>
    <w:rsid w:val="00D31453"/>
    <w:rsid w:val="00E209E2"/>
    <w:rsid w:val="00F0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9D7F7EE-A818-404F-9FED-91631832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2654</Words>
  <Characters>15131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ИП-15_plx_Естественнонаучная картина мира_</vt:lpstr>
      <vt:lpstr>Лист1</vt:lpstr>
    </vt:vector>
  </TitlesOfParts>
  <Company/>
  <LinksUpToDate>false</LinksUpToDate>
  <CharactersWithSpaces>17750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ИП-15_plx_Естественнонаучная картина мира_</dc:title>
  <dc:creator>FastReport.NET</dc:creator>
  <cp:lastModifiedBy>Пользователь</cp:lastModifiedBy>
  <cp:revision>4</cp:revision>
  <dcterms:created xsi:type="dcterms:W3CDTF">2019-06-18T10:01:00Z</dcterms:created>
  <dcterms:modified xsi:type="dcterms:W3CDTF">2019-07-04T16:44:00Z</dcterms:modified>
</cp:coreProperties>
</file>